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17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3 Kombiwagen für den Kommunalen Ordnungsdienst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